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6AF1" w:rsidRPr="00D407FB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7-8</w:t>
      </w:r>
      <w:r w:rsidRPr="00D407FB">
        <w:rPr>
          <w:rFonts w:ascii="Times New Roman" w:hAnsi="Times New Roman" w:cs="Times New Roman"/>
          <w:b/>
          <w:sz w:val="24"/>
          <w:szCs w:val="24"/>
        </w:rPr>
        <w:t xml:space="preserve"> класс</w:t>
      </w:r>
      <w:r>
        <w:rPr>
          <w:rFonts w:ascii="Times New Roman" w:hAnsi="Times New Roman" w:cs="Times New Roman"/>
          <w:b/>
          <w:sz w:val="24"/>
          <w:szCs w:val="24"/>
        </w:rPr>
        <w:t>ы</w:t>
      </w:r>
    </w:p>
    <w:p w:rsidR="00F36AF1" w:rsidRPr="00D407FB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07FB">
        <w:rPr>
          <w:rFonts w:ascii="Times New Roman" w:hAnsi="Times New Roman" w:cs="Times New Roman"/>
          <w:b/>
          <w:sz w:val="24"/>
          <w:szCs w:val="24"/>
        </w:rPr>
        <w:t>Ключи к заданиям 1 типа</w:t>
      </w:r>
    </w:p>
    <w:p w:rsidR="00F36AF1" w:rsidRPr="00D407FB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07FB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Pr="00586FB7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518"/>
        <w:gridCol w:w="7053"/>
      </w:tblGrid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Расшифрованное</w:t>
            </w:r>
          </w:p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слово и номер</w:t>
            </w:r>
          </w:p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соответствующего</w:t>
            </w:r>
          </w:p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изображения.</w:t>
            </w:r>
          </w:p>
          <w:p w:rsidR="00F36AF1" w:rsidRPr="00586FB7" w:rsidRDefault="00F36AF1" w:rsidP="00FE06C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Страна</w:t>
            </w:r>
          </w:p>
        </w:tc>
        <w:tc>
          <w:tcPr>
            <w:tcW w:w="7053" w:type="dxa"/>
          </w:tcPr>
          <w:p w:rsidR="00F36AF1" w:rsidRPr="00586FB7" w:rsidRDefault="00F36AF1" w:rsidP="00FE06C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 понятия</w:t>
            </w:r>
          </w:p>
        </w:tc>
      </w:tr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C63CAC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Осирис</w:t>
            </w:r>
            <w:r w:rsidRPr="00C63CAC">
              <w:rPr>
                <w:rFonts w:ascii="Times New Roman" w:hAnsi="Times New Roman" w:cs="Times New Roman"/>
                <w:sz w:val="24"/>
                <w:szCs w:val="24"/>
              </w:rPr>
              <w:t>. 4.</w:t>
            </w:r>
          </w:p>
        </w:tc>
        <w:tc>
          <w:tcPr>
            <w:tcW w:w="7053" w:type="dxa"/>
          </w:tcPr>
          <w:p w:rsidR="00F36AF1" w:rsidRPr="00C925BD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C925B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Древнеегипетский бог загробного мира, судья душ усопших, а также бог возрождающейся природы. Изображается в виде </w:t>
            </w:r>
            <w:proofErr w:type="spellStart"/>
            <w:r w:rsidRPr="00C925B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спеленутой</w:t>
            </w:r>
            <w:proofErr w:type="spellEnd"/>
            <w:r w:rsidRPr="00C925B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мумии с зеленым листом, в руках держит символы царской власти – </w:t>
            </w:r>
            <w:proofErr w:type="spellStart"/>
            <w:r w:rsidRPr="00C925B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хекет</w:t>
            </w:r>
            <w:proofErr w:type="spellEnd"/>
            <w:r w:rsidRPr="00C925B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и </w:t>
            </w:r>
            <w:proofErr w:type="spellStart"/>
            <w:r w:rsidRPr="00C925B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нехеху</w:t>
            </w:r>
            <w:proofErr w:type="spellEnd"/>
            <w:r w:rsidRPr="00C925B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.</w:t>
            </w:r>
          </w:p>
        </w:tc>
      </w:tr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586FB7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0787">
              <w:rPr>
                <w:rFonts w:ascii="Times New Roman" w:hAnsi="Times New Roman" w:cs="Times New Roman"/>
                <w:sz w:val="24"/>
                <w:szCs w:val="24"/>
              </w:rPr>
              <w:t>Зиккурат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3.</w:t>
            </w:r>
          </w:p>
        </w:tc>
        <w:tc>
          <w:tcPr>
            <w:tcW w:w="7053" w:type="dxa"/>
          </w:tcPr>
          <w:p w:rsidR="00F36AF1" w:rsidRPr="00586FB7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44FC">
              <w:rPr>
                <w:rFonts w:ascii="TimesNewRoman" w:hAnsi="TimesNewRoman" w:cs="TimesNewRoman"/>
                <w:sz w:val="24"/>
                <w:szCs w:val="24"/>
              </w:rPr>
              <w:t xml:space="preserve">Культовая ярусная башня в архитектуре Древней Месопотамии в форме многоярусных усеченных пирамид или параллелепипедов из кирпича-сырца, соединяющихся лестницами и пандусами – пологими подъемами. Сохранился до наших дней </w:t>
            </w:r>
            <w:proofErr w:type="spellStart"/>
            <w:r w:rsidRPr="00B244FC">
              <w:rPr>
                <w:rFonts w:ascii="TimesNewRoman" w:hAnsi="TimesNewRoman" w:cs="TimesNewRoman"/>
                <w:sz w:val="24"/>
                <w:szCs w:val="24"/>
              </w:rPr>
              <w:t>зиккурат</w:t>
            </w:r>
            <w:proofErr w:type="spellEnd"/>
            <w:r w:rsidRPr="00B244FC">
              <w:rPr>
                <w:rFonts w:ascii="TimesNewRoman" w:hAnsi="TimesNewRoman" w:cs="TimesNewRoman"/>
                <w:sz w:val="24"/>
                <w:szCs w:val="24"/>
              </w:rPr>
              <w:t xml:space="preserve"> в городе Ур (</w:t>
            </w:r>
            <w:proofErr w:type="spellStart"/>
            <w:r w:rsidRPr="00B244FC">
              <w:rPr>
                <w:rFonts w:ascii="TimesNewRoman" w:hAnsi="TimesNewRoman" w:cs="TimesNewRoman"/>
                <w:sz w:val="24"/>
                <w:szCs w:val="24"/>
              </w:rPr>
              <w:t>Двуречье</w:t>
            </w:r>
            <w:proofErr w:type="spellEnd"/>
            <w:r w:rsidRPr="00B244FC">
              <w:rPr>
                <w:rFonts w:ascii="TimesNewRoman" w:hAnsi="TimesNewRoman" w:cs="TimesNewRoman"/>
                <w:sz w:val="24"/>
                <w:szCs w:val="24"/>
              </w:rPr>
              <w:t xml:space="preserve">, III </w:t>
            </w:r>
            <w:proofErr w:type="spellStart"/>
            <w:r w:rsidRPr="00B244FC">
              <w:rPr>
                <w:rFonts w:ascii="TimesNewRoman" w:hAnsi="TimesNewRoman" w:cs="TimesNewRoman"/>
                <w:sz w:val="24"/>
                <w:szCs w:val="24"/>
              </w:rPr>
              <w:t>тыс.до</w:t>
            </w:r>
            <w:proofErr w:type="spellEnd"/>
            <w:r w:rsidRPr="00B244FC">
              <w:rPr>
                <w:rFonts w:ascii="TimesNewRoman" w:hAnsi="TimesNewRoman" w:cs="TimesNewRoman"/>
                <w:sz w:val="24"/>
                <w:szCs w:val="24"/>
              </w:rPr>
              <w:t xml:space="preserve"> н. э.).</w:t>
            </w:r>
          </w:p>
        </w:tc>
      </w:tr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586FB7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Колизей. 1.</w:t>
            </w:r>
          </w:p>
        </w:tc>
        <w:tc>
          <w:tcPr>
            <w:tcW w:w="7053" w:type="dxa"/>
          </w:tcPr>
          <w:p w:rsidR="00F36AF1" w:rsidRPr="00BF4245" w:rsidRDefault="00F36AF1" w:rsidP="00FE06C9">
            <w:pPr>
              <w:jc w:val="both"/>
              <w:rPr>
                <w:rFonts w:ascii="TimesNewRoman" w:hAnsi="TimesNewRoman" w:cs="TimesNewRoman"/>
                <w:sz w:val="24"/>
                <w:szCs w:val="24"/>
              </w:rPr>
            </w:pPr>
            <w:r w:rsidRPr="00BF4245">
              <w:rPr>
                <w:rFonts w:ascii="TimesNewRoman" w:hAnsi="TimesNewRoman" w:cs="TimesNewRoman"/>
                <w:sz w:val="24"/>
                <w:szCs w:val="24"/>
              </w:rPr>
              <w:t>Амфитеатр, памятник архитектуры Древнего Рима, наиболее известное и одно из самых грандиозных сооружений Древнего мира, сохранившихся до нашего времени. </w:t>
            </w:r>
          </w:p>
        </w:tc>
      </w:tr>
      <w:tr w:rsidR="0095633F" w:rsidRPr="00586FB7" w:rsidTr="00FE06C9">
        <w:trPr>
          <w:jc w:val="center"/>
        </w:trPr>
        <w:tc>
          <w:tcPr>
            <w:tcW w:w="2518" w:type="dxa"/>
          </w:tcPr>
          <w:p w:rsidR="0095633F" w:rsidRPr="00B20E16" w:rsidRDefault="0095633F" w:rsidP="0095633F">
            <w:pPr>
              <w:jc w:val="center"/>
              <w:rPr>
                <w:rFonts w:ascii="Times New Roman" w:hAnsi="Times New Roman"/>
                <w:sz w:val="24"/>
                <w:szCs w:val="24"/>
                <w:highlight w:val="cyan"/>
              </w:rPr>
            </w:pPr>
            <w:bookmarkStart w:id="0" w:name="_GoBack" w:colFirst="0" w:colLast="1"/>
            <w:proofErr w:type="spellStart"/>
            <w:r w:rsidRPr="00B20E16">
              <w:rPr>
                <w:rFonts w:ascii="Times New Roman" w:hAnsi="Times New Roman"/>
                <w:sz w:val="24"/>
                <w:szCs w:val="24"/>
                <w:highlight w:val="cyan"/>
              </w:rPr>
              <w:t>Чайтья</w:t>
            </w:r>
            <w:proofErr w:type="spellEnd"/>
            <w:r w:rsidRPr="00B20E16">
              <w:rPr>
                <w:rFonts w:ascii="Times New Roman" w:hAnsi="Times New Roman"/>
                <w:sz w:val="24"/>
                <w:szCs w:val="24"/>
                <w:highlight w:val="cyan"/>
              </w:rPr>
              <w:t>. 5.</w:t>
            </w:r>
          </w:p>
        </w:tc>
        <w:tc>
          <w:tcPr>
            <w:tcW w:w="7053" w:type="dxa"/>
          </w:tcPr>
          <w:p w:rsidR="0095633F" w:rsidRPr="00E85CA9" w:rsidRDefault="0095633F" w:rsidP="0095633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0E16">
              <w:rPr>
                <w:rFonts w:ascii="Times New Roman" w:hAnsi="Times New Roman"/>
                <w:sz w:val="24"/>
                <w:szCs w:val="24"/>
                <w:highlight w:val="cyan"/>
              </w:rPr>
              <w:t>Выдающийся памятник древнеиндийского искусства, культовое сооружение.</w:t>
            </w:r>
          </w:p>
        </w:tc>
      </w:tr>
      <w:bookmarkEnd w:id="0"/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C63CAC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Моноптер</w:t>
            </w:r>
            <w:proofErr w:type="spellEnd"/>
            <w:r w:rsidRPr="00C63CAC">
              <w:rPr>
                <w:rFonts w:ascii="Times New Roman" w:hAnsi="Times New Roman" w:cs="Times New Roman"/>
                <w:sz w:val="24"/>
                <w:szCs w:val="24"/>
              </w:rPr>
              <w:t>. 2.</w:t>
            </w:r>
          </w:p>
        </w:tc>
        <w:tc>
          <w:tcPr>
            <w:tcW w:w="7053" w:type="dxa"/>
          </w:tcPr>
          <w:p w:rsidR="00F36AF1" w:rsidRPr="005C642B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C642B">
              <w:rPr>
                <w:rFonts w:ascii="Times New Roman" w:hAnsi="Times New Roman" w:cs="Times New Roman"/>
                <w:sz w:val="24"/>
                <w:szCs w:val="24"/>
              </w:rPr>
              <w:t xml:space="preserve">Происходящий со времён античности основной архитектурный тип круглого в проекции здания без внутренних перегородок и объёмов. Крыша </w:t>
            </w:r>
            <w:proofErr w:type="spellStart"/>
            <w:r w:rsidRPr="005C642B">
              <w:rPr>
                <w:rFonts w:ascii="Times New Roman" w:hAnsi="Times New Roman" w:cs="Times New Roman"/>
                <w:sz w:val="24"/>
                <w:szCs w:val="24"/>
              </w:rPr>
              <w:t>моноптероса</w:t>
            </w:r>
            <w:proofErr w:type="spellEnd"/>
            <w:r w:rsidRPr="005C642B">
              <w:rPr>
                <w:rFonts w:ascii="Times New Roman" w:hAnsi="Times New Roman" w:cs="Times New Roman"/>
                <w:sz w:val="24"/>
                <w:szCs w:val="24"/>
              </w:rPr>
              <w:t xml:space="preserve"> поддерживается только колоннадой</w:t>
            </w:r>
          </w:p>
        </w:tc>
      </w:tr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A33ED7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3ED7">
              <w:rPr>
                <w:rFonts w:ascii="Times New Roman" w:hAnsi="Times New Roman" w:cs="Times New Roman"/>
                <w:sz w:val="24"/>
                <w:szCs w:val="24"/>
              </w:rPr>
              <w:t>Гермес. 6.</w:t>
            </w:r>
          </w:p>
        </w:tc>
        <w:tc>
          <w:tcPr>
            <w:tcW w:w="7053" w:type="dxa"/>
          </w:tcPr>
          <w:p w:rsidR="00F36AF1" w:rsidRPr="00A33ED7" w:rsidRDefault="00F36AF1" w:rsidP="00FE06C9">
            <w:pPr>
              <w:jc w:val="both"/>
              <w:rPr>
                <w:rFonts w:ascii="Times New Roman" w:hAnsi="Times New Roman" w:cs="Times New Roman"/>
                <w:color w:val="1F497D" w:themeColor="text2"/>
                <w:sz w:val="24"/>
                <w:szCs w:val="24"/>
              </w:rPr>
            </w:pPr>
            <w:r w:rsidRPr="00A33ED7">
              <w:rPr>
                <w:rFonts w:ascii="Times New Roman" w:hAnsi="Times New Roman" w:cs="Times New Roman"/>
                <w:sz w:val="24"/>
                <w:szCs w:val="24"/>
              </w:rPr>
              <w:t>В древнегреческой мифологии бог торговли, прибыли, разумности, ловкости и красноречия, дающий богатство и доход в торговле, бог атлетов и т.д. Часто изображался обутым в крылатые сандалии.</w:t>
            </w:r>
            <w:r w:rsidRPr="00A33ED7">
              <w:rPr>
                <w:rFonts w:ascii="Times New Roman" w:hAnsi="Times New Roman" w:cs="Times New Roman"/>
                <w:color w:val="1F497D" w:themeColor="text2"/>
                <w:sz w:val="24"/>
                <w:szCs w:val="24"/>
              </w:rPr>
              <w:t xml:space="preserve"> </w:t>
            </w:r>
          </w:p>
        </w:tc>
      </w:tr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507E3C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Культурно-</w:t>
            </w:r>
          </w:p>
          <w:p w:rsidR="00F36AF1" w:rsidRPr="00507E3C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историческая</w:t>
            </w:r>
          </w:p>
          <w:p w:rsidR="00F36AF1" w:rsidRPr="00507E3C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эпоха</w:t>
            </w:r>
          </w:p>
        </w:tc>
        <w:tc>
          <w:tcPr>
            <w:tcW w:w="7053" w:type="dxa"/>
          </w:tcPr>
          <w:p w:rsidR="00F36AF1" w:rsidRPr="00507E3C" w:rsidRDefault="00F36AF1" w:rsidP="00FE06C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sz w:val="24"/>
                <w:szCs w:val="24"/>
              </w:rPr>
              <w:t>Все приведенные в задании примеры относятся к культуре</w:t>
            </w:r>
          </w:p>
          <w:p w:rsidR="00F36AF1" w:rsidRPr="00507E3C" w:rsidRDefault="00F36AF1" w:rsidP="00FE06C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sz w:val="24"/>
                <w:szCs w:val="24"/>
              </w:rPr>
              <w:t>Древнего мира (первобытной эпохе, Древнему Египту, Индии,</w:t>
            </w:r>
          </w:p>
          <w:p w:rsidR="00F36AF1" w:rsidRPr="00507E3C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sz w:val="24"/>
                <w:szCs w:val="24"/>
              </w:rPr>
              <w:t>Месопотамии, Греции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Рима</w:t>
            </w:r>
            <w:r w:rsidRPr="00507E3C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F36AF1" w:rsidRPr="00586FB7" w:rsidTr="00FE06C9">
        <w:trPr>
          <w:jc w:val="center"/>
        </w:trPr>
        <w:tc>
          <w:tcPr>
            <w:tcW w:w="2518" w:type="dxa"/>
          </w:tcPr>
          <w:p w:rsidR="00F36AF1" w:rsidRPr="00507E3C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Пример</w:t>
            </w:r>
          </w:p>
          <w:p w:rsidR="00F36AF1" w:rsidRPr="00507E3C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культурного</w:t>
            </w:r>
          </w:p>
          <w:p w:rsidR="00F36AF1" w:rsidRPr="00BC369D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17365D" w:themeColor="text2" w:themeShade="BF"/>
                <w:sz w:val="24"/>
                <w:szCs w:val="24"/>
              </w:rPr>
            </w:pPr>
            <w:r w:rsidRPr="00507E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наследия</w:t>
            </w:r>
          </w:p>
        </w:tc>
        <w:tc>
          <w:tcPr>
            <w:tcW w:w="7053" w:type="dxa"/>
          </w:tcPr>
          <w:p w:rsidR="00F36AF1" w:rsidRPr="00BC369D" w:rsidRDefault="00F36AF1" w:rsidP="00FE06C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Кносский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дворец – наиболее масштабное архитектурное сооружение крито-микенского периода греческой Античности. Дворцовый комплекс выделялся свободной и усложненной планировкой; создавался в течение нескольких столетий; стены комнат были украшены декоративными росписями.</w:t>
            </w:r>
          </w:p>
        </w:tc>
      </w:tr>
    </w:tbl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Максимальная оценка: 50 баллов</w:t>
      </w:r>
    </w:p>
    <w:p w:rsidR="00F36AF1" w:rsidRPr="00586FB7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Максимальное время выполнения: 30 мин.</w:t>
      </w: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Pr="00586FB7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Pr="00586FB7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36AF1" w:rsidRPr="00D407FB" w:rsidRDefault="00F36AF1" w:rsidP="00FE06C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07FB">
        <w:rPr>
          <w:rFonts w:ascii="Times New Roman" w:hAnsi="Times New Roman" w:cs="Times New Roman"/>
          <w:b/>
          <w:sz w:val="24"/>
          <w:szCs w:val="24"/>
        </w:rPr>
        <w:t>Ключи к заданиям 1 типа</w:t>
      </w:r>
    </w:p>
    <w:p w:rsidR="00F36AF1" w:rsidRPr="00D407FB" w:rsidRDefault="00F36AF1" w:rsidP="00FE06C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07F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802"/>
        <w:gridCol w:w="6769"/>
      </w:tblGrid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Расшифрованное</w:t>
            </w:r>
          </w:p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слово и номер</w:t>
            </w:r>
          </w:p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соответствующего</w:t>
            </w:r>
          </w:p>
          <w:p w:rsidR="00F36AF1" w:rsidRPr="00586FB7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изображения.</w:t>
            </w:r>
          </w:p>
          <w:p w:rsidR="00F36AF1" w:rsidRPr="00586FB7" w:rsidRDefault="00F36AF1" w:rsidP="00FE06C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Страна</w:t>
            </w:r>
          </w:p>
        </w:tc>
        <w:tc>
          <w:tcPr>
            <w:tcW w:w="6769" w:type="dxa"/>
          </w:tcPr>
          <w:p w:rsidR="00F36AF1" w:rsidRPr="00586FB7" w:rsidRDefault="00F36AF1" w:rsidP="00FE06C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6FB7"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 понятия</w:t>
            </w: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76795B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Контрфорс</w:t>
            </w:r>
            <w:r w:rsidRPr="0076795B">
              <w:rPr>
                <w:rFonts w:ascii="Times New Roman" w:hAnsi="Times New Roman" w:cs="Times New Roman"/>
                <w:sz w:val="24"/>
                <w:szCs w:val="24"/>
              </w:rPr>
              <w:t>. 3.</w:t>
            </w:r>
          </w:p>
        </w:tc>
        <w:tc>
          <w:tcPr>
            <w:tcW w:w="6769" w:type="dxa"/>
          </w:tcPr>
          <w:p w:rsidR="00F36AF1" w:rsidRPr="0076795B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7B7D">
              <w:rPr>
                <w:rFonts w:ascii="Times New Roman" w:hAnsi="Times New Roman" w:cs="Times New Roman"/>
                <w:sz w:val="24"/>
                <w:szCs w:val="24"/>
              </w:rPr>
              <w:t>Вертикальная конструкция в средневековой архитектуре, предназначенная для усиления несущей стены путем принятия на себя давления сводов. Внешняя поверхность может быть вертикальной, ступенчатой или непрерывно наклонной, увеличивающейся в сечении к основанию.</w:t>
            </w: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217B98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Готика</w:t>
            </w:r>
            <w:r w:rsidRPr="00217B98">
              <w:rPr>
                <w:rFonts w:ascii="Times New Roman" w:hAnsi="Times New Roman" w:cs="Times New Roman"/>
                <w:sz w:val="24"/>
                <w:szCs w:val="24"/>
              </w:rPr>
              <w:t>. 5.</w:t>
            </w:r>
          </w:p>
        </w:tc>
        <w:tc>
          <w:tcPr>
            <w:tcW w:w="6769" w:type="dxa"/>
          </w:tcPr>
          <w:p w:rsidR="00F36AF1" w:rsidRPr="00217B98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Архитектурный стиль эпохи Средневековья, развивался в странах, где господствовала католическая религия, имел культовое значение; основные характеристики: несоизмеримое с человеком пространство собора,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вертикализм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башен и сводов, динамичный архитектурный ритм, многоцветные витражи и скульптура.</w:t>
            </w: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CC20DC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20DC">
              <w:rPr>
                <w:rFonts w:ascii="Times New Roman" w:hAnsi="Times New Roman" w:cs="Times New Roman"/>
                <w:sz w:val="24"/>
                <w:szCs w:val="24"/>
              </w:rPr>
              <w:t>Жонглер. 2.</w:t>
            </w:r>
          </w:p>
        </w:tc>
        <w:tc>
          <w:tcPr>
            <w:tcW w:w="6769" w:type="dxa"/>
          </w:tcPr>
          <w:p w:rsidR="00F36AF1" w:rsidRPr="00CC20DC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20DC">
              <w:rPr>
                <w:rFonts w:ascii="Times New Roman" w:hAnsi="Times New Roman" w:cs="Times New Roman"/>
                <w:sz w:val="24"/>
                <w:szCs w:val="24"/>
              </w:rPr>
              <w:t>Странствующий профессиональный музыкант-исполнитель в средневековой Франции.</w:t>
            </w: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586FB7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Донжон. 4.</w:t>
            </w:r>
          </w:p>
        </w:tc>
        <w:tc>
          <w:tcPr>
            <w:tcW w:w="6769" w:type="dxa"/>
          </w:tcPr>
          <w:p w:rsidR="00F36AF1" w:rsidRPr="00586FB7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Главная башня средневекового замка, один из символов эпохи. Данный тип башни возник в 11 в. в Нормандии, имел прямоугольную, круглую или многогранную форму, был приспособлен к обороне, также являлся резиденцией феодала.</w:t>
            </w: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EE3F69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E3F69">
              <w:rPr>
                <w:rFonts w:ascii="Times New Roman" w:hAnsi="Times New Roman" w:cs="Times New Roman"/>
                <w:sz w:val="24"/>
                <w:szCs w:val="24"/>
              </w:rPr>
              <w:t>Олифант</w:t>
            </w:r>
            <w:proofErr w:type="spellEnd"/>
            <w:r w:rsidRPr="00EE3F69">
              <w:rPr>
                <w:rFonts w:ascii="Times New Roman" w:hAnsi="Times New Roman" w:cs="Times New Roman"/>
                <w:sz w:val="24"/>
                <w:szCs w:val="24"/>
              </w:rPr>
              <w:t>. 1.</w:t>
            </w:r>
          </w:p>
        </w:tc>
        <w:tc>
          <w:tcPr>
            <w:tcW w:w="6769" w:type="dxa"/>
          </w:tcPr>
          <w:p w:rsidR="00F36AF1" w:rsidRPr="00EE3F6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3F69">
              <w:rPr>
                <w:rFonts w:ascii="Times New Roman" w:hAnsi="Times New Roman" w:cs="Times New Roman"/>
                <w:sz w:val="24"/>
                <w:szCs w:val="24"/>
              </w:rPr>
              <w:t>Средневековый музыкальный инструмент в виде огромного рога с металлическими кольцами из бивней слова; использовался во время военных действий и на охоте.</w:t>
            </w: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09532A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Грааль</w:t>
            </w:r>
            <w:r w:rsidRPr="0009532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09532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69" w:type="dxa"/>
          </w:tcPr>
          <w:p w:rsidR="00F36AF1" w:rsidRPr="0009532A" w:rsidRDefault="00F36AF1" w:rsidP="00FE06C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западноевропейских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средневековых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легендах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таинственный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сосуд,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ради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приближения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которому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приобщения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его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благим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действиям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рыцари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совершают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свои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подвиги.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Обычно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считалось,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что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это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чаша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кровью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Иисуса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94CF9">
              <w:rPr>
                <w:rFonts w:ascii="Times New Roman" w:hAnsi="Times New Roman" w:cs="Times New Roman"/>
                <w:sz w:val="24"/>
                <w:szCs w:val="24"/>
              </w:rPr>
              <w:t>Христа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C7409E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Культурно-</w:t>
            </w:r>
          </w:p>
          <w:p w:rsidR="00F36AF1" w:rsidRPr="00C7409E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историческая</w:t>
            </w:r>
          </w:p>
          <w:p w:rsidR="00F36AF1" w:rsidRPr="00C7409E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эпоха</w:t>
            </w:r>
          </w:p>
        </w:tc>
        <w:tc>
          <w:tcPr>
            <w:tcW w:w="6769" w:type="dxa"/>
          </w:tcPr>
          <w:p w:rsidR="00F36AF1" w:rsidRPr="00C7409E" w:rsidRDefault="00F36AF1" w:rsidP="00FE06C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sz w:val="24"/>
                <w:szCs w:val="24"/>
              </w:rPr>
              <w:t>Все приведенные в задании примеры относятся к культуре</w:t>
            </w:r>
          </w:p>
          <w:p w:rsidR="00F36AF1" w:rsidRPr="00C7409E" w:rsidRDefault="00F36AF1" w:rsidP="00FE06C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sz w:val="24"/>
                <w:szCs w:val="24"/>
              </w:rPr>
              <w:t>Средневековья.</w:t>
            </w:r>
          </w:p>
          <w:p w:rsidR="00F36AF1" w:rsidRPr="00C7409E" w:rsidRDefault="00F36AF1" w:rsidP="00FE06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36AF1" w:rsidRPr="00586FB7" w:rsidTr="00FE06C9">
        <w:trPr>
          <w:jc w:val="center"/>
        </w:trPr>
        <w:tc>
          <w:tcPr>
            <w:tcW w:w="2802" w:type="dxa"/>
          </w:tcPr>
          <w:p w:rsidR="00F36AF1" w:rsidRPr="00C7409E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Пример</w:t>
            </w:r>
          </w:p>
          <w:p w:rsidR="00F36AF1" w:rsidRPr="00C7409E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культурного</w:t>
            </w:r>
          </w:p>
          <w:p w:rsidR="00F36AF1" w:rsidRPr="00C7409E" w:rsidRDefault="00F36AF1" w:rsidP="00FE06C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740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наследия</w:t>
            </w:r>
          </w:p>
        </w:tc>
        <w:tc>
          <w:tcPr>
            <w:tcW w:w="6769" w:type="dxa"/>
          </w:tcPr>
          <w:p w:rsidR="00F36AF1" w:rsidRPr="00C7409E" w:rsidRDefault="00F36AF1" w:rsidP="00FE06C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Реймсский собор является одним из самых известных образцов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5" w:tooltip="Готика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готического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искусства 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6" w:tooltip="Франция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Франции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благодаря своей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7" w:tooltip="Архитектура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архитектуре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8" w:tooltip="Скульптура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скульптурным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композициям и входит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9" w:tooltip="Список объектов Всемирного наследия ЮНЕСКО в Европе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список всемирного наследия ЮНЕСКО</w:t>
              </w:r>
            </w:hyperlink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. Начиная с периода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0" w:tooltip="Средние века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Средневековья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и до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1" w:tooltip="XIX век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XIX века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собор был местом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2" w:tooltip="Коронация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коронации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практически всех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3" w:tooltip="Список монархов Франции" w:history="1">
              <w:r w:rsidRPr="00D725BE">
                <w:rPr>
                  <w:rFonts w:ascii="Times New Roman" w:hAnsi="Times New Roman" w:cs="Times New Roman"/>
                  <w:sz w:val="24"/>
                  <w:szCs w:val="24"/>
                </w:rPr>
                <w:t>французских монархов</w:t>
              </w:r>
            </w:hyperlink>
            <w:r w:rsidRPr="00D725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F36AF1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Максимальная оценка: 50 баллов</w:t>
      </w:r>
    </w:p>
    <w:p w:rsidR="00F36AF1" w:rsidRPr="00586FB7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Максимальное время выполнения: 30 мин.</w:t>
      </w:r>
    </w:p>
    <w:p w:rsidR="00F36AF1" w:rsidRPr="00D361AC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361AC">
        <w:rPr>
          <w:rFonts w:ascii="Times New Roman" w:hAnsi="Times New Roman" w:cs="Times New Roman"/>
          <w:b/>
          <w:bCs/>
          <w:sz w:val="24"/>
          <w:szCs w:val="24"/>
        </w:rPr>
        <w:t>Критерии оценки ответа.</w:t>
      </w:r>
    </w:p>
    <w:p w:rsidR="00F36AF1" w:rsidRPr="00D361AC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61AC">
        <w:rPr>
          <w:rFonts w:ascii="Times New Roman" w:hAnsi="Times New Roman" w:cs="Times New Roman"/>
          <w:sz w:val="24"/>
          <w:szCs w:val="24"/>
        </w:rPr>
        <w:t>1. Участник расшифровывает 6 слов-понятий. По 2 балла за каждую расшифровку. 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361AC">
        <w:rPr>
          <w:rFonts w:ascii="Times New Roman" w:hAnsi="Times New Roman" w:cs="Times New Roman"/>
          <w:sz w:val="24"/>
          <w:szCs w:val="24"/>
        </w:rPr>
        <w:t>баллов.</w:t>
      </w:r>
    </w:p>
    <w:p w:rsidR="00F36AF1" w:rsidRPr="00D361AC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61AC">
        <w:rPr>
          <w:rFonts w:ascii="Times New Roman" w:hAnsi="Times New Roman" w:cs="Times New Roman"/>
          <w:sz w:val="24"/>
          <w:szCs w:val="24"/>
        </w:rPr>
        <w:t>2. Участник верно соотноси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D361AC">
        <w:rPr>
          <w:rFonts w:ascii="Times New Roman" w:hAnsi="Times New Roman" w:cs="Times New Roman"/>
          <w:sz w:val="24"/>
          <w:szCs w:val="24"/>
        </w:rPr>
        <w:t xml:space="preserve"> 6 расшифрованных понятий с изображениями. По 2 балл за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361AC">
        <w:rPr>
          <w:rFonts w:ascii="Times New Roman" w:hAnsi="Times New Roman" w:cs="Times New Roman"/>
          <w:sz w:val="24"/>
          <w:szCs w:val="24"/>
        </w:rPr>
        <w:t>каждое верное соотнесение. 12 баллов.</w:t>
      </w:r>
    </w:p>
    <w:p w:rsidR="00F36AF1" w:rsidRPr="00D361AC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61AC">
        <w:rPr>
          <w:rFonts w:ascii="Times New Roman" w:hAnsi="Times New Roman" w:cs="Times New Roman"/>
          <w:sz w:val="24"/>
          <w:szCs w:val="24"/>
        </w:rPr>
        <w:t>3. Участник дает 6 определений расшифрованным понятиям. По 2 балла за каждое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361AC">
        <w:rPr>
          <w:rFonts w:ascii="Times New Roman" w:hAnsi="Times New Roman" w:cs="Times New Roman"/>
          <w:sz w:val="24"/>
          <w:szCs w:val="24"/>
        </w:rPr>
        <w:t>определение. 12 баллов.</w:t>
      </w:r>
    </w:p>
    <w:p w:rsidR="00F36AF1" w:rsidRPr="00D361AC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61AC">
        <w:rPr>
          <w:rFonts w:ascii="Times New Roman" w:hAnsi="Times New Roman" w:cs="Times New Roman"/>
          <w:sz w:val="24"/>
          <w:szCs w:val="24"/>
        </w:rPr>
        <w:t xml:space="preserve">4. Участник верно определяет культурно-историческую эпоху.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D361AC">
        <w:rPr>
          <w:rFonts w:ascii="Times New Roman" w:hAnsi="Times New Roman" w:cs="Times New Roman"/>
          <w:sz w:val="24"/>
          <w:szCs w:val="24"/>
        </w:rPr>
        <w:t xml:space="preserve"> балла.</w:t>
      </w:r>
    </w:p>
    <w:p w:rsidR="00F36AF1" w:rsidRPr="00D361AC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61AC">
        <w:rPr>
          <w:rFonts w:ascii="Times New Roman" w:hAnsi="Times New Roman" w:cs="Times New Roman"/>
          <w:sz w:val="24"/>
          <w:szCs w:val="24"/>
        </w:rPr>
        <w:t>5. Участник приводит пример культурного наследия определенной им эпохи. 2 балла.</w:t>
      </w:r>
    </w:p>
    <w:p w:rsidR="00F36AF1" w:rsidRPr="00D361AC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61AC">
        <w:rPr>
          <w:rFonts w:ascii="Times New Roman" w:hAnsi="Times New Roman" w:cs="Times New Roman"/>
          <w:sz w:val="24"/>
          <w:szCs w:val="24"/>
        </w:rPr>
        <w:t>Дает его характеристику, указывая функцию, 2 балла, местоположение, 2 балла,</w:t>
      </w:r>
    </w:p>
    <w:p w:rsidR="00F36AF1" w:rsidRDefault="00F36AF1" w:rsidP="00F36A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приводит имена </w:t>
      </w:r>
      <w:r w:rsidRPr="00D361AC">
        <w:rPr>
          <w:rFonts w:ascii="Times New Roman" w:hAnsi="Times New Roman" w:cs="Times New Roman"/>
          <w:sz w:val="24"/>
          <w:szCs w:val="24"/>
        </w:rPr>
        <w:t>божеств</w:t>
      </w:r>
      <w:r>
        <w:rPr>
          <w:rFonts w:ascii="Times New Roman" w:hAnsi="Times New Roman" w:cs="Times New Roman"/>
          <w:sz w:val="24"/>
          <w:szCs w:val="24"/>
        </w:rPr>
        <w:t xml:space="preserve"> или выдающихся деятелей,</w:t>
      </w:r>
      <w:r w:rsidRPr="00D361AC">
        <w:rPr>
          <w:rFonts w:ascii="Times New Roman" w:hAnsi="Times New Roman" w:cs="Times New Roman"/>
          <w:sz w:val="24"/>
          <w:szCs w:val="24"/>
        </w:rPr>
        <w:t xml:space="preserve"> 2 балла; приводит название современного поселения 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361AC">
        <w:rPr>
          <w:rFonts w:ascii="Times New Roman" w:hAnsi="Times New Roman" w:cs="Times New Roman"/>
          <w:sz w:val="24"/>
          <w:szCs w:val="24"/>
        </w:rPr>
        <w:t>балла. 1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D361AC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F36AF1" w:rsidRPr="00195CC6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5CC6">
        <w:rPr>
          <w:rFonts w:ascii="Times New Roman" w:hAnsi="Times New Roman" w:cs="Times New Roman"/>
          <w:b/>
          <w:sz w:val="24"/>
          <w:szCs w:val="24"/>
        </w:rPr>
        <w:t>Максимальная оценка за выполнение двух заданий 1 типа: 100 баллов</w:t>
      </w:r>
    </w:p>
    <w:p w:rsidR="00F36AF1" w:rsidRPr="00195CC6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5CC6">
        <w:rPr>
          <w:rFonts w:ascii="Times New Roman" w:hAnsi="Times New Roman" w:cs="Times New Roman"/>
          <w:b/>
          <w:sz w:val="24"/>
          <w:szCs w:val="24"/>
        </w:rPr>
        <w:t>Максимальное время выполнения двух заданий 1 типа: 1 час.</w:t>
      </w:r>
    </w:p>
    <w:p w:rsidR="00F36AF1" w:rsidRPr="00EE782D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782D">
        <w:rPr>
          <w:rFonts w:ascii="Times New Roman" w:hAnsi="Times New Roman" w:cs="Times New Roman"/>
          <w:b/>
          <w:sz w:val="24"/>
          <w:szCs w:val="24"/>
        </w:rPr>
        <w:t xml:space="preserve">Ключи к заданиям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EE782D">
        <w:rPr>
          <w:rFonts w:ascii="Times New Roman" w:hAnsi="Times New Roman" w:cs="Times New Roman"/>
          <w:b/>
          <w:sz w:val="24"/>
          <w:szCs w:val="24"/>
        </w:rPr>
        <w:t xml:space="preserve"> типа</w:t>
      </w:r>
    </w:p>
    <w:p w:rsidR="00F36AF1" w:rsidRPr="00EE782D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782D">
        <w:rPr>
          <w:rFonts w:ascii="Times New Roman" w:hAnsi="Times New Roman" w:cs="Times New Roman"/>
          <w:b/>
          <w:sz w:val="24"/>
          <w:szCs w:val="24"/>
        </w:rPr>
        <w:lastRenderedPageBreak/>
        <w:t>Задание 1</w:t>
      </w:r>
    </w:p>
    <w:p w:rsidR="00F36AF1" w:rsidRPr="00FF2C49" w:rsidRDefault="00F36AF1" w:rsidP="00F36AF1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36AF1" w:rsidRPr="00FF2C49" w:rsidRDefault="00F36AF1" w:rsidP="00F36AF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01FF3D" wp14:editId="17A9C93D">
            <wp:extent cx="3309257" cy="5067300"/>
            <wp:effectExtent l="19050" t="0" r="5443" b="0"/>
            <wp:docPr id="1" name="Рисунок 1" descr="D:\Олимпиада МХК и УТС\олимпиада МХК\олимпиада МХК 2018-2019\материал\депе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импиада МХК и УТС\олимпиада МХК\олимпиада МХК 2018-2019\материал\деперо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257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F36AF1" w:rsidRPr="00FF2C49" w:rsidTr="00FE06C9">
        <w:tc>
          <w:tcPr>
            <w:tcW w:w="4785" w:type="dxa"/>
          </w:tcPr>
          <w:p w:rsidR="00F36AF1" w:rsidRPr="00FF2C49" w:rsidRDefault="00F36AF1" w:rsidP="00FE06C9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Положительная оценка</w:t>
            </w:r>
          </w:p>
        </w:tc>
        <w:tc>
          <w:tcPr>
            <w:tcW w:w="4786" w:type="dxa"/>
          </w:tcPr>
          <w:p w:rsidR="00F36AF1" w:rsidRPr="00FF2C49" w:rsidRDefault="00F36AF1" w:rsidP="00FE06C9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Противоположная оценка</w:t>
            </w:r>
          </w:p>
        </w:tc>
      </w:tr>
      <w:tr w:rsidR="00F36AF1" w:rsidRPr="00FF2C49" w:rsidTr="00F36AF1">
        <w:trPr>
          <w:trHeight w:val="2630"/>
        </w:trPr>
        <w:tc>
          <w:tcPr>
            <w:tcW w:w="9571" w:type="dxa"/>
            <w:gridSpan w:val="2"/>
          </w:tcPr>
          <w:p w:rsidR="00F36AF1" w:rsidRPr="00FF2C49" w:rsidRDefault="00F36AF1" w:rsidP="00FE06C9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ИНФОРМАЦИОННАЯ СПРАВКА</w:t>
            </w:r>
          </w:p>
          <w:p w:rsidR="00F36AF1" w:rsidRPr="00F36AF1" w:rsidRDefault="00F36AF1" w:rsidP="00F36AF1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D651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Работа итальянского художника-футуриста, 1917 года. В которой, как и в других произведениях художественных направлений </w:t>
            </w:r>
            <w:r w:rsidRPr="00DD651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XX</w:t>
            </w:r>
            <w:r w:rsidRPr="00DD651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века, художник демонстрирует попытку разорвать традиции замкнутого пластического пространства, отказ от перспективы, совмещение и наложение планов. Его работы – это </w:t>
            </w:r>
            <w:r w:rsidRPr="00DD6519">
              <w:rPr>
                <w:rFonts w:ascii="Times New Roman" w:hAnsi="Times New Roman" w:cs="Times New Roman"/>
                <w:sz w:val="24"/>
                <w:szCs w:val="24"/>
                <w:shd w:val="clear" w:color="auto" w:fill="F8FBFA"/>
              </w:rPr>
              <w:t>комбинации абстрактных форм, напоминающие вращающиеся механические системы (турбины, пропеллеры, динамо-машины), которые чередуются с фигуративными построениями по мотивам ярмарочного театра, народной игрушки, кукол-марионеток.</w:t>
            </w:r>
          </w:p>
        </w:tc>
      </w:tr>
      <w:tr w:rsidR="00F36AF1" w:rsidRPr="00FF2C49" w:rsidTr="00FE06C9">
        <w:trPr>
          <w:trHeight w:val="415"/>
        </w:trPr>
        <w:tc>
          <w:tcPr>
            <w:tcW w:w="9571" w:type="dxa"/>
            <w:gridSpan w:val="2"/>
          </w:tcPr>
          <w:p w:rsidR="00F36AF1" w:rsidRPr="00FF2C49" w:rsidRDefault="00F36AF1" w:rsidP="00FE06C9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Примерные высказывания</w:t>
            </w:r>
          </w:p>
        </w:tc>
      </w:tr>
      <w:tr w:rsidR="00F36AF1" w:rsidRPr="00FF2C49" w:rsidTr="00FE06C9">
        <w:trPr>
          <w:trHeight w:val="1265"/>
        </w:trPr>
        <w:tc>
          <w:tcPr>
            <w:tcW w:w="4785" w:type="dxa"/>
          </w:tcPr>
          <w:p w:rsidR="00F36AF1" w:rsidRPr="00FF2C49" w:rsidRDefault="00F36AF1" w:rsidP="00FE06C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могут отметить смелый колорит, декоративное оформление пространства картины, оригинальный синтез форм, фактур, орнамента; интерес могут представить оптические и конструктивные иллюзии, игра света и тени, причудливость падающей тени. Данную работу невозможно однозначно трактовать - в абстрактных формах наблюдается комбинация изящного и вычурного, </w:t>
            </w:r>
            <w:r w:rsidRPr="00FF2C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одновременно простого и сложного. Это также необъяснимо, как многие явления и процессы современной культуры и современного мира.</w:t>
            </w:r>
          </w:p>
        </w:tc>
        <w:tc>
          <w:tcPr>
            <w:tcW w:w="4786" w:type="dxa"/>
          </w:tcPr>
          <w:p w:rsidR="00F36AF1" w:rsidRPr="00FF2C49" w:rsidRDefault="00F36AF1" w:rsidP="00FE06C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Учащиеся могут указать на разрушенную деструктивную форму; нелогичное сочетание открытых цветов, отсутствие отчетливо выраженного композиционного  центра и, как следствие, бессмысленность произведения; Зритель не обнаруживает никакого сходства с окружающим миром, скопление примитивных фигур, которые создают ощущение, что в этом </w:t>
            </w:r>
            <w:r w:rsidRPr="00FF2C4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произведении нет никаких смыслов. </w:t>
            </w:r>
          </w:p>
        </w:tc>
      </w:tr>
    </w:tbl>
    <w:p w:rsidR="00F36AF1" w:rsidRPr="00FF2C49" w:rsidRDefault="00F36AF1" w:rsidP="00F36A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Максимальная оценка: 24</w:t>
      </w:r>
      <w:r w:rsidRPr="00FF2C49">
        <w:rPr>
          <w:rFonts w:ascii="Times New Roman" w:hAnsi="Times New Roman" w:cs="Times New Roman"/>
          <w:sz w:val="24"/>
          <w:szCs w:val="24"/>
        </w:rPr>
        <w:t xml:space="preserve"> балла</w:t>
      </w:r>
    </w:p>
    <w:p w:rsidR="00F36AF1" w:rsidRPr="00FF2C49" w:rsidRDefault="00F36AF1" w:rsidP="00F36A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 xml:space="preserve">Максимальное время выполнения: </w:t>
      </w:r>
      <w:r>
        <w:rPr>
          <w:rFonts w:ascii="Times New Roman" w:hAnsi="Times New Roman" w:cs="Times New Roman"/>
          <w:sz w:val="24"/>
          <w:szCs w:val="24"/>
        </w:rPr>
        <w:t>15</w:t>
      </w:r>
      <w:r w:rsidRPr="00FF2C49">
        <w:rPr>
          <w:rFonts w:ascii="Times New Roman" w:hAnsi="Times New Roman" w:cs="Times New Roman"/>
          <w:sz w:val="24"/>
          <w:szCs w:val="24"/>
        </w:rPr>
        <w:t xml:space="preserve"> мин.</w:t>
      </w:r>
    </w:p>
    <w:p w:rsidR="00F36AF1" w:rsidRPr="00FF2C49" w:rsidRDefault="00F36AF1" w:rsidP="00F36A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6AF1" w:rsidRPr="00FF2C49" w:rsidRDefault="00F36AF1" w:rsidP="00F36AF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2C49">
        <w:rPr>
          <w:rFonts w:ascii="Times New Roman" w:hAnsi="Times New Roman" w:cs="Times New Roman"/>
          <w:b/>
          <w:sz w:val="24"/>
          <w:szCs w:val="24"/>
        </w:rPr>
        <w:t>Критерии оценки и анализ ответа</w:t>
      </w:r>
    </w:p>
    <w:p w:rsidR="00F36AF1" w:rsidRPr="00FF2C49" w:rsidRDefault="00F36AF1" w:rsidP="00F36A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>Участники должны представить мнение человека, который понимает абстрактную живопись, ее подтексты, темы, которая способна выразить нереалистичная живопись футуристов. Противоположная точка зрения должна демонстрировать непонимание абстрактной живописи, футуристического направления.</w:t>
      </w:r>
    </w:p>
    <w:p w:rsidR="00F36AF1" w:rsidRPr="00FF2C49" w:rsidRDefault="00F36AF1" w:rsidP="00F36A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36AF1" w:rsidRPr="00FF2C49" w:rsidRDefault="00F36AF1" w:rsidP="00F36A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 xml:space="preserve">Участник убедительно представляет положительную оценку данного произведения, указывая на состоятельность данного произведения, описывает основные средства художественной выразительности: цвет, композицию, плановость, взаимодействие фона и объекта, нереалистическую подачу. </w:t>
      </w:r>
    </w:p>
    <w:p w:rsidR="00F36AF1" w:rsidRPr="00FF2C49" w:rsidRDefault="00F36AF1" w:rsidP="00F36A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 xml:space="preserve">Участник также убедительно описывает противоположную точку зрения, указывая на такие особенности живописи как: отсутствие всякого подобия объектам действительности, </w:t>
      </w:r>
      <w:proofErr w:type="spellStart"/>
      <w:r w:rsidRPr="00FF2C49">
        <w:rPr>
          <w:rFonts w:ascii="Times New Roman" w:hAnsi="Times New Roman" w:cs="Times New Roman"/>
          <w:sz w:val="24"/>
          <w:szCs w:val="24"/>
        </w:rPr>
        <w:t>несочетаемость</w:t>
      </w:r>
      <w:proofErr w:type="spellEnd"/>
      <w:r w:rsidRPr="00FF2C49">
        <w:rPr>
          <w:rFonts w:ascii="Times New Roman" w:hAnsi="Times New Roman" w:cs="Times New Roman"/>
          <w:sz w:val="24"/>
          <w:szCs w:val="24"/>
        </w:rPr>
        <w:t xml:space="preserve"> форм и фактур, простота исполнения (отсутствие мастерства) и т.д.</w:t>
      </w:r>
    </w:p>
    <w:p w:rsidR="00F36AF1" w:rsidRPr="00FF2C49" w:rsidRDefault="00F36AF1" w:rsidP="00F36AF1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FF2C49">
        <w:rPr>
          <w:rFonts w:ascii="Times New Roman" w:hAnsi="Times New Roman"/>
          <w:sz w:val="24"/>
          <w:szCs w:val="24"/>
        </w:rPr>
        <w:t>За каждую позици</w:t>
      </w:r>
      <w:r>
        <w:rPr>
          <w:rFonts w:ascii="Times New Roman" w:hAnsi="Times New Roman"/>
          <w:sz w:val="24"/>
          <w:szCs w:val="24"/>
        </w:rPr>
        <w:t>ю</w:t>
      </w:r>
      <w:r w:rsidRPr="00FF2C49">
        <w:rPr>
          <w:rFonts w:ascii="Times New Roman" w:hAnsi="Times New Roman"/>
          <w:sz w:val="24"/>
          <w:szCs w:val="24"/>
        </w:rPr>
        <w:t xml:space="preserve"> участник максимально </w:t>
      </w:r>
      <w:r>
        <w:rPr>
          <w:rFonts w:ascii="Times New Roman" w:hAnsi="Times New Roman"/>
          <w:sz w:val="24"/>
          <w:szCs w:val="24"/>
        </w:rPr>
        <w:t xml:space="preserve">может получить </w:t>
      </w:r>
      <w:r w:rsidRPr="00F36AF1">
        <w:rPr>
          <w:rFonts w:ascii="Times New Roman" w:hAnsi="Times New Roman"/>
          <w:b/>
          <w:sz w:val="24"/>
          <w:szCs w:val="24"/>
        </w:rPr>
        <w:t>12 баллов</w:t>
      </w:r>
      <w:r w:rsidRPr="00FF2C49">
        <w:rPr>
          <w:rFonts w:ascii="Times New Roman" w:hAnsi="Times New Roman"/>
          <w:sz w:val="24"/>
          <w:szCs w:val="24"/>
        </w:rPr>
        <w:t>. Если участник не описывает средства художественной выразительности, участник может получит</w:t>
      </w:r>
      <w:r>
        <w:rPr>
          <w:rFonts w:ascii="Times New Roman" w:hAnsi="Times New Roman"/>
          <w:sz w:val="24"/>
          <w:szCs w:val="24"/>
        </w:rPr>
        <w:t>ь</w:t>
      </w:r>
      <w:r w:rsidRPr="00FF2C49">
        <w:rPr>
          <w:rFonts w:ascii="Times New Roman" w:hAnsi="Times New Roman"/>
          <w:sz w:val="24"/>
          <w:szCs w:val="24"/>
        </w:rPr>
        <w:t xml:space="preserve"> за каждую позицию не более 5 баллов.</w:t>
      </w:r>
    </w:p>
    <w:p w:rsidR="00F36AF1" w:rsidRPr="00FF2C49" w:rsidRDefault="00F36AF1" w:rsidP="00F36A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br w:type="page"/>
      </w:r>
    </w:p>
    <w:p w:rsidR="00F36AF1" w:rsidRPr="00EE782D" w:rsidRDefault="00F36AF1" w:rsidP="00F36AF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782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Ключи к заданиям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EE782D">
        <w:rPr>
          <w:rFonts w:ascii="Times New Roman" w:hAnsi="Times New Roman" w:cs="Times New Roman"/>
          <w:b/>
          <w:sz w:val="24"/>
          <w:szCs w:val="24"/>
        </w:rPr>
        <w:t xml:space="preserve"> типа</w:t>
      </w:r>
    </w:p>
    <w:p w:rsidR="00F36AF1" w:rsidRDefault="00F36AF1" w:rsidP="00F36AF1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782D"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F36AF1" w:rsidRPr="00FF2C49" w:rsidRDefault="00F36AF1" w:rsidP="00F36AF1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2C49">
        <w:rPr>
          <w:rFonts w:ascii="Times New Roman" w:hAnsi="Times New Roman" w:cs="Times New Roman"/>
          <w:b/>
          <w:sz w:val="24"/>
          <w:szCs w:val="24"/>
        </w:rPr>
        <w:t>Информационная справка</w:t>
      </w:r>
    </w:p>
    <w:p w:rsidR="00F36AF1" w:rsidRPr="00FF2C49" w:rsidRDefault="00F36AF1" w:rsidP="00F36AF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>Возможно, для написания этой картины знаменитому голла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FF2C49">
        <w:rPr>
          <w:rFonts w:ascii="Times New Roman" w:hAnsi="Times New Roman" w:cs="Times New Roman"/>
          <w:sz w:val="24"/>
          <w:szCs w:val="24"/>
        </w:rPr>
        <w:t>дскому живописцу позировал не менее знаменитый ученый и изобретатель микроскопа Антоний ванн Левенгук. Рука астронома касается глобуса небесной сферы. На шкафу стоит десяток книг, висит таблица с тремя нарисованными окружностями, назначение которой в настоящее время не определено. Без книг, астролябии и циркуля невозможно представить ученого того далекого времени.</w:t>
      </w:r>
    </w:p>
    <w:p w:rsidR="00F36AF1" w:rsidRPr="00FF2C49" w:rsidRDefault="00F36AF1" w:rsidP="00F36AF1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2C49">
        <w:rPr>
          <w:rFonts w:ascii="Times New Roman" w:hAnsi="Times New Roman" w:cs="Times New Roman"/>
          <w:b/>
          <w:sz w:val="24"/>
          <w:szCs w:val="24"/>
        </w:rPr>
        <w:t>Примерные ответы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8930"/>
      </w:tblGrid>
      <w:tr w:rsidR="00F36AF1" w:rsidRPr="00FF2C49" w:rsidTr="00FE06C9">
        <w:tc>
          <w:tcPr>
            <w:tcW w:w="534" w:type="dxa"/>
          </w:tcPr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930" w:type="dxa"/>
          </w:tcPr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Тема разумного познания этого мира;</w:t>
            </w:r>
          </w:p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Тема просвещения;</w:t>
            </w:r>
          </w:p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Тема научного познания</w:t>
            </w:r>
          </w:p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Тема ценности труда учёного</w:t>
            </w:r>
          </w:p>
        </w:tc>
      </w:tr>
      <w:tr w:rsidR="00F36AF1" w:rsidRPr="00FF2C49" w:rsidTr="00FE06C9">
        <w:tc>
          <w:tcPr>
            <w:tcW w:w="534" w:type="dxa"/>
          </w:tcPr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930" w:type="dxa"/>
          </w:tcPr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 xml:space="preserve">Примерное содержание. На работе крупно показана фигура учёного, который изображен в профиль, от чего подчеркивается его созерцательная натура. Он трепетно касается глобуса, орудия своего нелегкого труда. Весь интерьер и личность астронома освещены мягким светом, который льется из окна, но это не просто солнечный свет, это больше - свет познания, научного просвещения. Интерьер скромный, но наполнен говорящими атрибутам (книги, глобус, циркуль, картины и т.д.), символизирующие действительный познавательный </w:t>
            </w:r>
            <w:proofErr w:type="gramStart"/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процесс,  направленный</w:t>
            </w:r>
            <w:proofErr w:type="gramEnd"/>
            <w:r w:rsidRPr="00FF2C49">
              <w:rPr>
                <w:rFonts w:ascii="Times New Roman" w:hAnsi="Times New Roman" w:cs="Times New Roman"/>
                <w:sz w:val="24"/>
                <w:szCs w:val="24"/>
              </w:rPr>
              <w:t xml:space="preserve"> на научное открытие. Исполнен интерьер в зеленовато-охристой гамме, мягкие тени, которые создают атмосферу таинственности. </w:t>
            </w:r>
          </w:p>
        </w:tc>
      </w:tr>
      <w:tr w:rsidR="00F36AF1" w:rsidRPr="00FF2C49" w:rsidTr="00FE06C9">
        <w:tc>
          <w:tcPr>
            <w:tcW w:w="534" w:type="dxa"/>
          </w:tcPr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930" w:type="dxa"/>
          </w:tcPr>
          <w:p w:rsidR="00F36AF1" w:rsidRPr="00FF2C49" w:rsidRDefault="00F36AF1" w:rsidP="00FE06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2C49">
              <w:rPr>
                <w:rFonts w:ascii="Times New Roman" w:hAnsi="Times New Roman" w:cs="Times New Roman"/>
                <w:sz w:val="24"/>
                <w:szCs w:val="24"/>
              </w:rPr>
              <w:t xml:space="preserve">При описании будущего скульптурного произведения участники должны описать, как они представляют себе данную тему в ином виде искусства - в скульптуре. Они могут выбрать либо личность известного ученого, либо абстрактную композицию. Они могут описать положение персонифицированного персонажа, одежду, жесты, описать атрибуты. При абстрактном решении темы, возможно описание, что положено в основу произведения (простоя геометрическая фигура, предмет, группа предметов и т.д.). </w:t>
            </w:r>
          </w:p>
        </w:tc>
      </w:tr>
    </w:tbl>
    <w:p w:rsidR="00F36AF1" w:rsidRPr="00FF2C49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>Максимальная оценка: 24 балла</w:t>
      </w:r>
    </w:p>
    <w:p w:rsidR="00F36AF1" w:rsidRPr="00FF2C49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 xml:space="preserve">Максимальное время выполнения: </w:t>
      </w:r>
      <w:r>
        <w:rPr>
          <w:rFonts w:ascii="Times New Roman" w:hAnsi="Times New Roman" w:cs="Times New Roman"/>
          <w:sz w:val="24"/>
          <w:szCs w:val="24"/>
        </w:rPr>
        <w:t>15</w:t>
      </w:r>
      <w:r w:rsidRPr="00FF2C49">
        <w:rPr>
          <w:rFonts w:ascii="Times New Roman" w:hAnsi="Times New Roman" w:cs="Times New Roman"/>
          <w:sz w:val="24"/>
          <w:szCs w:val="24"/>
        </w:rPr>
        <w:t xml:space="preserve">  мин.</w:t>
      </w:r>
    </w:p>
    <w:p w:rsidR="00F36AF1" w:rsidRPr="00FF2C49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6AF1" w:rsidRPr="00FF2C49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2C49">
        <w:rPr>
          <w:rFonts w:ascii="Times New Roman" w:hAnsi="Times New Roman" w:cs="Times New Roman"/>
          <w:b/>
          <w:sz w:val="24"/>
          <w:szCs w:val="24"/>
        </w:rPr>
        <w:t xml:space="preserve">Критерии оценки и анализ ответа  </w:t>
      </w:r>
    </w:p>
    <w:p w:rsidR="00F36AF1" w:rsidRPr="00FF2C49" w:rsidRDefault="00F36AF1" w:rsidP="00F36AF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F2C49">
        <w:rPr>
          <w:rFonts w:ascii="Times New Roman" w:hAnsi="Times New Roman" w:cs="Times New Roman"/>
          <w:sz w:val="24"/>
          <w:szCs w:val="24"/>
        </w:rPr>
        <w:t>Задание направлено на выявление эмоционально-личностной и коммуникативной компетенций: способности участников эмоционально-личностно воспринимать художественное произведение и словесно передавать свои мысли и ощущения.</w:t>
      </w:r>
    </w:p>
    <w:p w:rsidR="00F36AF1" w:rsidRPr="00FF2C49" w:rsidRDefault="00F36AF1" w:rsidP="00F36AF1">
      <w:pPr>
        <w:pStyle w:val="a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F2C49">
        <w:rPr>
          <w:rFonts w:ascii="Times New Roman" w:hAnsi="Times New Roman"/>
          <w:sz w:val="24"/>
          <w:szCs w:val="24"/>
        </w:rPr>
        <w:t xml:space="preserve">Участник определяет наиболее точно тему произведения. 0-2 балла. </w:t>
      </w:r>
    </w:p>
    <w:p w:rsidR="00F36AF1" w:rsidRPr="00FF2C49" w:rsidRDefault="00F36AF1" w:rsidP="00F36AF1">
      <w:pPr>
        <w:pStyle w:val="a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F2C49">
        <w:rPr>
          <w:rFonts w:ascii="Times New Roman" w:hAnsi="Times New Roman"/>
          <w:sz w:val="24"/>
          <w:szCs w:val="24"/>
        </w:rPr>
        <w:t xml:space="preserve">Участник описывает особенности живописи, технические приемы, композицию, колористическое решение, которые художник использует в данной работе. Поверхностный, описательный ответ, не включающий элементы анализа, оценивается от 0 до 3-х баллов. Максимальная оценка за этот пункт 9 баллов. </w:t>
      </w:r>
    </w:p>
    <w:p w:rsidR="00F36AF1" w:rsidRPr="00FF2C49" w:rsidRDefault="00F36AF1" w:rsidP="00F36AF1">
      <w:pPr>
        <w:pStyle w:val="a4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F2C49">
        <w:rPr>
          <w:rFonts w:ascii="Times New Roman" w:hAnsi="Times New Roman"/>
          <w:sz w:val="24"/>
          <w:szCs w:val="24"/>
        </w:rPr>
        <w:t xml:space="preserve">Участник логично, с включением анализа формальных и композиционных элементов, предлагает описание будущего скульптурного произведения, доказательно предлагает сюжет и необходимые средства художественной выразительности, поясняя значение выбранных элементов. Максимально за данный </w:t>
      </w:r>
      <w:r>
        <w:rPr>
          <w:rFonts w:ascii="Times New Roman" w:hAnsi="Times New Roman"/>
          <w:sz w:val="24"/>
          <w:szCs w:val="24"/>
        </w:rPr>
        <w:t>пункт участник может получить 13</w:t>
      </w:r>
      <w:r w:rsidRPr="00FF2C49">
        <w:rPr>
          <w:rFonts w:ascii="Times New Roman" w:hAnsi="Times New Roman"/>
          <w:sz w:val="24"/>
          <w:szCs w:val="24"/>
        </w:rPr>
        <w:t xml:space="preserve"> баллов.</w:t>
      </w:r>
    </w:p>
    <w:p w:rsidR="00F36AF1" w:rsidRPr="00FF2C49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6AF1" w:rsidRPr="004F4E02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4E02">
        <w:rPr>
          <w:rFonts w:ascii="Times New Roman" w:hAnsi="Times New Roman" w:cs="Times New Roman"/>
          <w:b/>
          <w:sz w:val="24"/>
          <w:szCs w:val="24"/>
        </w:rPr>
        <w:t>Максимальная оценка за выполнение двух заданий 2 типа: 48 баллов.</w:t>
      </w:r>
    </w:p>
    <w:p w:rsidR="00F36AF1" w:rsidRPr="004F4E02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4E02">
        <w:rPr>
          <w:rFonts w:ascii="Times New Roman" w:hAnsi="Times New Roman" w:cs="Times New Roman"/>
          <w:b/>
          <w:sz w:val="24"/>
          <w:szCs w:val="24"/>
        </w:rPr>
        <w:t xml:space="preserve">Максимальное время выполнения двух заданий 2 типа: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4F4E02">
        <w:rPr>
          <w:rFonts w:ascii="Times New Roman" w:hAnsi="Times New Roman" w:cs="Times New Roman"/>
          <w:b/>
          <w:sz w:val="24"/>
          <w:szCs w:val="24"/>
        </w:rPr>
        <w:t>0  мин.</w:t>
      </w:r>
    </w:p>
    <w:p w:rsidR="00F36AF1" w:rsidRPr="00FF2C49" w:rsidRDefault="00F36AF1" w:rsidP="00F36A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17B" w:rsidRDefault="0007617B"/>
    <w:p w:rsidR="00F36AF1" w:rsidRDefault="00F36AF1"/>
    <w:p w:rsidR="00F36AF1" w:rsidRPr="00F36AF1" w:rsidRDefault="00F36AF1" w:rsidP="00F36A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6A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Ключ к заданию 3 типа</w:t>
      </w:r>
    </w:p>
    <w:p w:rsidR="00F36AF1" w:rsidRPr="00F36AF1" w:rsidRDefault="00F36AF1" w:rsidP="00F36A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6A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7-8 классы</w:t>
      </w:r>
    </w:p>
    <w:p w:rsidR="00F36AF1" w:rsidRPr="00F36AF1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AF1" w:rsidRPr="00F36AF1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14725" cy="20288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AF1" w:rsidRPr="00F36AF1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AF1" w:rsidRPr="00F36AF1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6A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Виктор Михайлович Васнецов. «Три царевны подземного царства». 1884. Музей русского искусства, Киев.</w:t>
      </w:r>
    </w:p>
    <w:tbl>
      <w:tblPr>
        <w:tblW w:w="49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33"/>
        <w:gridCol w:w="2553"/>
      </w:tblGrid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Представлен фрагмент картины Виктора Михайловича Васнецова «Три царевны подземного царства», относящейся к мифологическому жанру. 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правильно указано название картины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правильно определен автор картины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правильно определен жанр картины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: 6 баллов 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Картина создана  в 1884 г. и представляет собой  второй, измененный  вариант  картины «Три царевны подземного царства» (1879-1881 гг.),  находится в Музее русского искусства в Киеве. 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Картину В.М. Васнецов писал для кабинета правления Донецкой железной дороги под заказ Саввы Мамонтова, который на тот момент занимал должность председателя ее правления  (наряду с ней  Васнецов написал  картины «Ковёр-самолет» и «Битва скифов со славянами»).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Члены правления не приняли работы Васнецова на сказочную тему как неуместные для служебного помещения. Тогда С. И. Мамонтов купил эти работы Васнецова для своего дома.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Картину 1884 г. приобрел киевский коллекционер и меценат И. Н. Терещенко.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Версия 1881 года хранится в Государственной Третьяковской галерее, поступив в ГТГ в 1910 году по завещанию М.А. Морозова. 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правильно указан год создания картины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правильно указано местонахождение картины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 правильно указано наличие первого варианта картины, хранящегося в Третьяковской галерее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правильно описана история создания картины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 8 баллов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За основу картины взята сказка «Три царства – медное, серебряное и золотое». Картина написана для кабинета правления Донецкой железной дороги, поэтому три царевны олицетворяют  подземные недра Урала. Главные на то время природные ресурсы Донецкого края составляли золото, драгоценные камни и уголь, к разработкам которого приступили 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незадолго до создания картины. Аллегорические горделивые фигуры девушек в нарядах царевен символизируют богатство казны русской земли. Васнецов помещает в картине фигуры, символизирующие золото («Золотая» царевна), драгоценные камни («Медная» царевна) и уголь («Угольная» царевна).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Васнецов немного меняет сюжет: по сказке царевен было всего две – царевны Золота и Драгоценных камней, но в угоду промышленникам художником была написана и третья – Угольная царевна.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сияют золото и самоцветы, так источают свет и старшие царевны. Они как будто разодеты в драгоценности, в то время как младшая царевна скромно притулилась у тёмной скалы. И тем не менее, лицо хрупкой фигурки сияет, пусть она одета в чёрное. Так проявляется лейтмотив многих русских сказок: богатое убранство старших сестёр меркнет перед душевной красотой младшей, даже если наряд её неказист.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1) правильно раскрыта сказочная основа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балла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правильно описано смысловое  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содержание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правильно охарактеризованы главные персонажи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дополнительные правильные элементы ответа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до 4 баллов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 16 баллов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4. Задний фон картины поделен по диагонали на две практически равные части. Внизу изображена земля, скалы и огромные валуны, а верхняя часть отдана под изображение вечернего неба. Цвета земли и неба образуют между собой резкий контраст. Это создает ощущение тревожного предчувствия, волнения и напряжения.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переднем плане мы видим три женские фигуры. Это и есть три Царевны подземных Царств. По их позам и выражению лица можно определить, как девушки относятся к людям и земному миру.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Узорчатые одежды старших царевен кажутся сотканными из драгоценных металлов и усыпанными самоцветами, они искрятся и переливаются, озаряя пространство фантастическим светом.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Царевны подземных Царств имеют разные характеры, разные темпераменты. Каждая из них грустит о потерянном доме. Разнится отношение царевен к своей судьбе.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центре изображена царевна Драгоценный камней («Медная» царевна). Величественная и гордая, она стоит с высоко поднятой головой, демонстрируя свое благородное происхождение. Несказанно красив ее наряд: расшитое причудливым орнаментом дорогое платье приковывает взгляд, завораживая изумрудными, розоватыми, бирюзовыми, красными и желтыми переливами драгоценных камней, составляющих узор. Тяжелые бусы на груди и венец из самоцветов на голове дополняют образ хранительницы подземного клада. Ее лицо красотой не уступает притягательности камней: алые губы, горящий румянец и соболиные брови – истинная царевна. Роскошный наряд в стилистике древнерусской орнаментики радует глаз яркостью, блеском красок. Да и сама красавица румяна и пригожа, но ее облик портит высокомерное выражение лица.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Слева от царицы Драгоценный камней стоит столь же величественная «Золотая» царевна, которую легко узнать по сверкающему золотому одеянию. Замысловатый узор золоченой ткани дополняется россыпью самоцветов, украшающих рукава, пуговицы и подол платья. Сияет блеском драгоценных камней и корона-кокошник на царственной голове, и бусы на шее царицы.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Одетая в тяжелый сверкающий наряд «Золотая» царевна холодна и неприступна.   Ее эмоции скрыты под равнодушной и презрительной маской. Крупные жемчуга сковали ее шею, на голове массивная золотая корона, да и непроницаемое лицо напоминает матовое золото. Она словно слилась со своим роскошным одеянием и превратилась в застывшую золотую статую.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 неодобрением «Медная» царевна искоса смотрит в сторону скромницы-соседки - «Угольной» царевны, несколько сторонящейся общества надменных царевен.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ее наряде нет вычурности и пышной царственности, как нет и надменности в ее лице. Скромное, но изысканное черное парчовое платье, красивые черные волосы, свободно ниспадающие на плечи, открытые, бессильно опущенные руки, печаль на белоснежном лице – такой создал Васнецов младшую из царевен. Выделяющаяся на фоне сестер своей простотой и скромностью, она кажется более милой, родной, близкой и человечной.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Васнецов обобщает в картине сюжеты многих русских сказок, в которых старшие сестры высокомерны и горды по отношению к младшей.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 возрасту царевны тоже разные: самая старшая – «Медная», средняя – «Золотая», младшая – «Угольная». В таком порядке люди осваивали земные богатства.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Старшие сестры одеты в богатые наряды, соответствующие их высокому статусу. Их тела чуть повернуты друг к другу, образуя единую группу. Словно бы царевны заодно в своем отношении к происходящему.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Прекрасных царевен удостоились видеть помещенные в правом углу полотна упавшие ниц братья-обманщики, согласно сказочной задумке, оставившие на произвол судьбы в глубоком провале под землей своего брата – Ивана. По сюжету, крестьянский сын Иван, спустившись под землю, нашел царство золотое, драгоценных камней и железное и вывел на землю трех царевен этих царств.  Братья предали Ивана: похитив подземных красавиц и вызволив свою матушку, они перерезали веревку и оставили его погибать под землей. В их руках можно увидеть и веревку, и нож, которым она была обрезана. Оба брата показаны в момент, когда они, пораженные красотой и статью царевен, в оцепенении склонились пред ними в земном поклоне.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1) правильно охарактеризована композиция работы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правильно описаны группы   персонажей и отдельные герои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 за каждую группу и персонаж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14 баллов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дополнительные правильные элементы ответа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до 6 баллов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 30 баллов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На представленном фрагменте картины – младшая из сестер,  «Угольная» царевна. Ее фигура размещена в центральной части, справа. Затаенная душевная печаль этой смиренно-гордой девушки, излучающей спокойствие и величавость, будет встречаться и в портретных работах Виктора Васнецова, и в вымышленных им женских образах.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«Угольная» царевна не просто грустит, она скорбит по утраченному дому. «Она в семье своей родной казалась девочкой чужой» - эти пушкинские строки о Татьяне можно приложить к младшей из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васнецовских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царевен. Ее восточные черты были, скорее всего, позаимствованы у дочек Саввы Мамонтова, отличавшихся яркой красотой жгучего южного типа.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Хрупкая фигурка младшей царевны таинственно проступает на фоне темной скалы. Ее лицо светится во тьме.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отличие от первого варианта картины, здесь художник нашел более спокойный жест опущенных ее рук.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ней атласное черное платье с драгоценностями, отливающими металлическим блеском, голову украшает горящий холодным пламенем уголек. Помещенная на фоне антрацитовых глыб, она, кажется, готова, как Хозяйка Медной горы из сказки Бажова, раствориться в них.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«Угольная» царевна не может похвастаться красотой наряда, но именно она владеет секретом людского счастья.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случайно ее царство называют «черным золотом», ведь уголь дает людям тепло и свет. Старшие царевны властвуют лишь над алчными человеческими душами, а младшая – олицетворяет мудрый союз человека с природой.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правильно определен персонаж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дана правильная  образная характеристика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дано правильное  описание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указано верное расположение фрагмента на картине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5) дополнительные правильные элементы ответа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до 4 баллов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 12 баллов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F36AF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. 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Это радующее глаз, празднично звучащее декоративное панно. Его красота в ярком и гармоничном красочном звучании. Палитра богата и разнообразна. Красиво небо в оранжево-красном солнечном закате, подернутое синими прозрачными тучками; на его фоне нагромождение 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огромных каменных глыб разнообразных очертаний, в просветах между ними видно небо, затянутое голубой дымкой. Это дает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пространственность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воздушность фона.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Пейзаж раздвинут  вширь и обогащен цветовыми рефлексами. Монументальности придает картине и красное закатное небо, и глыбы черных скал. Контрастное сочетание неба и земли, на пересечении которых показаны царевны, подчеркивает их тревогу и волнение.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Царевны группируются в компактную группу. Художник задает повышенную романтическую декоративность картине: красочные девичьи фигуры четко прорисовываются на фоне ярко горящего заката.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Центральной и самой высокой стала царевна драгоценных камней. Царевна золота стоит ниже, на первом плане; ближе к сестрам подвинута и третья царевна, перед которой нет   кусков антрацита, она перестала быть олицетворением угля. Художник, в толковании образа не связанный больше заказом, вернул ее сказке. Черный цвет ее платья и серебристые украшения на нем мягко сочетаются с сумраком скал, в тени которых она стоит. Скалы подернуты легкими полосками серого тумана, что и создает колористическую спаянность, тонко использован мотив сумерек.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Загадочная глубина смысла притягивает неуловимостью, внутренней подвижностью, не привязанных к фабуле конкретной сказки.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Васнецов смог оттенить характеры каждой из царевен, составив выразительную мизансцену наподобие пантомимы.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Две из них четко прорисовываются на ярком закатном небе, в то время как меньшая стоит в сторонке. Главное зрелище картины - роскошные костюмы, придуманные художником.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переливах блестящей парчи одеяния царевны золота отражается пламенеющее закатное небо и его угасающие желтые тона. Чувствуется блеск металла, в котором играют желто-красные лучи. Все в рефлексах света. Узорочье цветных орнаментов парчовой одежды царевны, стоящей в центре, перекликается с красками неба. Особенно красив зелено-голубой орнамент, имеющий свое созвучие в зеленовато-голубом цвете туч. Оранжево-красная подкладка длинных рукавов этой царевны вторит тональности заката. 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Гармония красочных созвучий, которыми полна картина, захватывает зрителя. Талант Васнецова-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орнаменталиста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колориста уже ярко сказался в этом произведении. Чувствуется, что художник творил, увлеченно. Недаром он писал И. Н. Терещенко: «Радуюсь, что одна из моих самых ценных для меня по творчеству работ будет в ваших руках».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 картине проявляется черта, которую можно проследить и в дальнейших произведениях Васнецова на сказочные темы, - умение, в целях фантастики, использовать игру форм природы. Одна из каменных глыб похожа на сидящую огромную хищную птицу. Два блика на камне превращены в горящие глаза.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композицию картины введены фигуры братьев героя сказки, вероломно покинувших брата Ивана под землей. Один из них - на коленях, испуганно и удивленно смотрит на величественных царевен, другой - пал ниц. Простота их одежд контрастна сказочно роскошным одеянием царевен, но зеленоватый воротник одного из братьев и красный кафтан другого помогают художнику облегчить и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колористически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уравновесить темную правую часть картины.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Фигуры изумленных и испуганных братьев несколько упрощают художественный замысел произведения, придают картине ненужную иллюстративность. Можно было бы обойтись и без такой конкретизации содержания сказки. Поверженные братья-злодеи не усиливают впечатления, производимого царевнами, как, вероятно, рассчитывал 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художник, строя все на контрасте, а отвлекают от них. Образы царевен ярки и убедительны сами по себе.</w:t>
            </w:r>
          </w:p>
          <w:p w:rsidR="00F36AF1" w:rsidRPr="00F36AF1" w:rsidRDefault="00F36AF1" w:rsidP="00F36AF1">
            <w:pPr>
              <w:tabs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Картина   1884 года - одна из наиболее удавшихся сказочных картин Васнецова. Ее сверкающий колорит основан на впечатлениях родной природы, на роскоши красок летних закатов, а также на цветности и узорчатости русского народного искусства. Васнецов поэтически воссоздал красочную сторону самого сюжета. Он не стилизовал, не подражал, не заимствовал, а творчески претворял народную основу и обогащал ее личным дарованием и совершенством живописной техники XIX столетия. Сказка оживала под его кистью, принимала новую форму. Использованные материалы: холст, масло. Размер картины: 164×297 см.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1) отмечены особенности композиционного построения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отмечены особенности света в картине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дана характеристика колорита и цветовых соотношений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правильно указаны использованные материалы  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</w:t>
            </w: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правильные элементы ответа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до 4 баллов 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 12 баллов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tabs>
                <w:tab w:val="left" w:pos="316"/>
                <w:tab w:val="left" w:pos="707"/>
                <w:tab w:val="left" w:pos="851"/>
              </w:tabs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7. Другие художественные, созданные В. Васнецовым в мифологическом жанре: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Витязь на распутье. 1878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Аленушка. 1880. 1881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Баян. 1880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Песнь 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Сальгаре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Эскиз, 1880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Ковер-самолет. 1880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Богатыри. 1881-1898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Весна. 1882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Витязь на распутье. 1882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Подводный терем. 1884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Берендейки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Бирючи.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Бобыль и Бобылиха.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Брусила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берендеи ребята.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Весна-Красна.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Дед Мороз.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Заречная слободка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Берендеевка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Купава.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Мизгирь.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Палаты царя Берендея.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Премудрый царь Берендей.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Пролог.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Снегурочка.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Шуты.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Ярилина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долина. 1885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Снегурочка и Лель. 1885-1886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Иван-Царевич на Сером Волке. 1889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Богатыри на конях. 1896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Сирин и Алконост. Песнь радости и печали. 1896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Гамаюн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птица вещая. 1898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Снегурочка. 1899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Иван-царевич и лебедь. Начало XX века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Спящая царевна. 1900-1926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Царевна-Лягушка. 1901-1918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Баян. 1910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Бой Ивана Царевича со Змеем. 1912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Бой Добрыни Никитича с семиглавым Змеем Горынычем. 1913-1918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Богатырский скок. 1914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Царевна-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Несмеяна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1916-1926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Баба Яга. 1917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Кащей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Бессмертный. 1927-1926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Ковёр-самолет. 1919-1926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Царевна у окна (Царевна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Несмеяна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1920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Ковёр-самолет. 1926 </w:t>
            </w:r>
          </w:p>
          <w:p w:rsidR="00F36AF1" w:rsidRPr="00F36AF1" w:rsidRDefault="00F36AF1" w:rsidP="00F36AF1">
            <w:pPr>
              <w:numPr>
                <w:ilvl w:val="0"/>
                <w:numId w:val="2"/>
              </w:numPr>
              <w:tabs>
                <w:tab w:val="left" w:pos="316"/>
                <w:tab w:val="left" w:pos="435"/>
                <w:tab w:val="left" w:pos="851"/>
              </w:tabs>
              <w:spacing w:after="0" w:line="240" w:lineRule="auto"/>
              <w:ind w:left="0" w:firstLine="42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Сивка-Бурка. 1919-1926 и др.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1 балл</w:t>
            </w: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каждый правильный пример</w:t>
            </w:r>
          </w:p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 16 баллов</w:t>
            </w:r>
          </w:p>
        </w:tc>
      </w:tr>
      <w:tr w:rsidR="00F36AF1" w:rsidRPr="00F36AF1" w:rsidTr="00FE06C9">
        <w:tc>
          <w:tcPr>
            <w:tcW w:w="3794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206" w:type="pct"/>
            <w:shd w:val="clear" w:color="auto" w:fill="auto"/>
          </w:tcPr>
          <w:p w:rsidR="00F36AF1" w:rsidRPr="00F36AF1" w:rsidRDefault="00F36AF1" w:rsidP="00F36AF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spellStart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max</w:t>
            </w:r>
            <w:proofErr w:type="spellEnd"/>
            <w:r w:rsidRPr="00F36A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 100 баллов</w:t>
            </w:r>
          </w:p>
        </w:tc>
      </w:tr>
    </w:tbl>
    <w:p w:rsidR="00F36AF1" w:rsidRPr="00195CC6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C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количество баллов за выполнение задания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3 типа</w:t>
      </w:r>
      <w:r w:rsidRPr="00195C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100 баллов.</w:t>
      </w:r>
    </w:p>
    <w:p w:rsidR="00F36AF1" w:rsidRPr="00195CC6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в</w:t>
      </w:r>
      <w:r w:rsidRPr="00195C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ремя выполнения задания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 типа </w:t>
      </w:r>
      <w:r w:rsidRPr="00195C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1 час.</w:t>
      </w:r>
    </w:p>
    <w:p w:rsidR="00F36AF1" w:rsidRDefault="00F36AF1" w:rsidP="00F36AF1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36AF1" w:rsidRDefault="00F36AF1" w:rsidP="00F36AF1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36AF1" w:rsidRPr="00814454" w:rsidRDefault="00F36AF1" w:rsidP="00F36AF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14454">
        <w:rPr>
          <w:rFonts w:ascii="Times New Roman" w:eastAsia="Calibri" w:hAnsi="Times New Roman" w:cs="Times New Roman"/>
          <w:b/>
          <w:sz w:val="24"/>
          <w:szCs w:val="24"/>
        </w:rPr>
        <w:t>Ключ к заданию 4 типа</w:t>
      </w:r>
    </w:p>
    <w:p w:rsidR="00F36AF1" w:rsidRPr="00814454" w:rsidRDefault="00F36AF1" w:rsidP="00F36AF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1445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1560"/>
        <w:gridCol w:w="1701"/>
        <w:gridCol w:w="1984"/>
        <w:gridCol w:w="1701"/>
        <w:gridCol w:w="1843"/>
      </w:tblGrid>
      <w:tr w:rsidR="00F36AF1" w:rsidRPr="00F36AF1" w:rsidTr="00F36AF1">
        <w:tc>
          <w:tcPr>
            <w:tcW w:w="1843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36AF1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560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36AF1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701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36AF1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1984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36AF1"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1701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36AF1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1843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36AF1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</w:tr>
      <w:tr w:rsidR="00F36AF1" w:rsidRPr="00F36AF1" w:rsidTr="00F36AF1">
        <w:tc>
          <w:tcPr>
            <w:tcW w:w="1843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6AF1">
              <w:rPr>
                <w:rFonts w:ascii="Times New Roman" w:eastAsia="Calibri" w:hAnsi="Times New Roman" w:cs="Times New Roman"/>
                <w:sz w:val="24"/>
                <w:szCs w:val="24"/>
              </w:rPr>
              <w:t>Парадный портрет</w:t>
            </w:r>
          </w:p>
        </w:tc>
        <w:tc>
          <w:tcPr>
            <w:tcW w:w="1560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6AF1">
              <w:rPr>
                <w:rFonts w:ascii="Times New Roman" w:eastAsia="Calibri" w:hAnsi="Times New Roman" w:cs="Times New Roman"/>
                <w:sz w:val="24"/>
                <w:szCs w:val="24"/>
              </w:rPr>
              <w:t>Автопортрет</w:t>
            </w:r>
          </w:p>
        </w:tc>
        <w:tc>
          <w:tcPr>
            <w:tcW w:w="1701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6AF1">
              <w:rPr>
                <w:rFonts w:ascii="Times New Roman" w:eastAsia="Calibri" w:hAnsi="Times New Roman" w:cs="Times New Roman"/>
                <w:sz w:val="24"/>
                <w:szCs w:val="24"/>
              </w:rPr>
              <w:t>Портрет-прогулка</w:t>
            </w:r>
          </w:p>
        </w:tc>
        <w:tc>
          <w:tcPr>
            <w:tcW w:w="1984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6AF1">
              <w:rPr>
                <w:rFonts w:ascii="Times New Roman" w:eastAsia="Calibri" w:hAnsi="Times New Roman" w:cs="Times New Roman"/>
                <w:sz w:val="24"/>
                <w:szCs w:val="24"/>
              </w:rPr>
              <w:t>Аллегорический портрет</w:t>
            </w:r>
          </w:p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F36AF1">
              <w:rPr>
                <w:rFonts w:ascii="Times New Roman" w:eastAsia="Calibri" w:hAnsi="Times New Roman" w:cs="Times New Roman"/>
                <w:sz w:val="24"/>
                <w:szCs w:val="24"/>
              </w:rPr>
              <w:t>Донаторский</w:t>
            </w:r>
            <w:proofErr w:type="spellEnd"/>
            <w:r w:rsidRPr="00F36A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портрет</w:t>
            </w:r>
          </w:p>
        </w:tc>
        <w:tc>
          <w:tcPr>
            <w:tcW w:w="1843" w:type="dxa"/>
            <w:shd w:val="clear" w:color="auto" w:fill="auto"/>
          </w:tcPr>
          <w:p w:rsidR="00F36AF1" w:rsidRPr="00F36AF1" w:rsidRDefault="00F36AF1" w:rsidP="00F36AF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6AF1">
              <w:rPr>
                <w:rFonts w:ascii="Times New Roman" w:eastAsia="Calibri" w:hAnsi="Times New Roman" w:cs="Times New Roman"/>
                <w:sz w:val="24"/>
                <w:szCs w:val="24"/>
              </w:rPr>
              <w:t>Камерный портрет</w:t>
            </w:r>
          </w:p>
        </w:tc>
      </w:tr>
    </w:tbl>
    <w:p w:rsidR="00F36AF1" w:rsidRPr="00F36AF1" w:rsidRDefault="00F36AF1" w:rsidP="00F36AF1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F36AF1" w:rsidRPr="00F444E0" w:rsidRDefault="00F36AF1" w:rsidP="00F36AF1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F444E0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Критерии оценки и анализ ответа </w:t>
      </w:r>
    </w:p>
    <w:p w:rsidR="00F36AF1" w:rsidRPr="00F36AF1" w:rsidRDefault="00F36AF1" w:rsidP="00F36AF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F36AF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1. Участник верно соотносит 6 портретов с правильной темой. </w:t>
      </w:r>
      <w:r w:rsidRPr="00F36AF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По </w:t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4</w:t>
      </w:r>
      <w:r w:rsidRPr="00F36AF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балла </w:t>
      </w:r>
      <w:r w:rsidRPr="00F36AF1">
        <w:rPr>
          <w:rFonts w:ascii="Times New Roman" w:eastAsia="Calibri" w:hAnsi="Times New Roman" w:cs="Times New Roman"/>
          <w:sz w:val="24"/>
          <w:szCs w:val="24"/>
          <w:lang w:eastAsia="ru-RU"/>
        </w:rPr>
        <w:t>за каждое верное соотнесение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Максимум </w:t>
      </w:r>
      <w:r w:rsidRPr="00F36AF1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24</w:t>
      </w:r>
      <w:r w:rsidRPr="00F36AF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балл</w:t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а</w:t>
      </w:r>
      <w:r w:rsidRPr="00F36AF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.</w:t>
      </w:r>
    </w:p>
    <w:p w:rsidR="00F36AF1" w:rsidRPr="00F36AF1" w:rsidRDefault="00F36AF1" w:rsidP="00F36AF1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:rsidR="00F36AF1" w:rsidRPr="00F444E0" w:rsidRDefault="00F36AF1" w:rsidP="00F36AF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44E0">
        <w:rPr>
          <w:rFonts w:ascii="Times New Roman" w:eastAsia="Calibri" w:hAnsi="Times New Roman" w:cs="Times New Roman"/>
          <w:b/>
          <w:sz w:val="24"/>
          <w:szCs w:val="24"/>
        </w:rPr>
        <w:t>Максимальная оценка за выполнение задани</w:t>
      </w:r>
      <w:r>
        <w:rPr>
          <w:rFonts w:ascii="Times New Roman" w:eastAsia="Calibri" w:hAnsi="Times New Roman" w:cs="Times New Roman"/>
          <w:b/>
          <w:sz w:val="24"/>
          <w:szCs w:val="24"/>
        </w:rPr>
        <w:t>я</w:t>
      </w:r>
      <w:r w:rsidRPr="00F444E0">
        <w:rPr>
          <w:rFonts w:ascii="Times New Roman" w:eastAsia="Calibri" w:hAnsi="Times New Roman" w:cs="Times New Roman"/>
          <w:b/>
          <w:sz w:val="24"/>
          <w:szCs w:val="24"/>
        </w:rPr>
        <w:t xml:space="preserve"> 4 типа: </w:t>
      </w:r>
      <w:r>
        <w:rPr>
          <w:rFonts w:ascii="Times New Roman" w:eastAsia="Calibri" w:hAnsi="Times New Roman" w:cs="Times New Roman"/>
          <w:b/>
          <w:sz w:val="24"/>
          <w:szCs w:val="24"/>
        </w:rPr>
        <w:t>24</w:t>
      </w:r>
      <w:r w:rsidRPr="00F444E0">
        <w:rPr>
          <w:rFonts w:ascii="Times New Roman" w:eastAsia="Calibri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eastAsia="Calibri" w:hAnsi="Times New Roman" w:cs="Times New Roman"/>
          <w:b/>
          <w:sz w:val="24"/>
          <w:szCs w:val="24"/>
        </w:rPr>
        <w:t>а</w:t>
      </w:r>
      <w:r w:rsidRPr="00F444E0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F36AF1" w:rsidRPr="00F444E0" w:rsidRDefault="00F36AF1" w:rsidP="00F36AF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44E0">
        <w:rPr>
          <w:rFonts w:ascii="Times New Roman" w:eastAsia="Calibri" w:hAnsi="Times New Roman" w:cs="Times New Roman"/>
          <w:b/>
          <w:sz w:val="24"/>
          <w:szCs w:val="24"/>
        </w:rPr>
        <w:t>Максимальное время выполнения задани</w:t>
      </w:r>
      <w:r>
        <w:rPr>
          <w:rFonts w:ascii="Times New Roman" w:eastAsia="Calibri" w:hAnsi="Times New Roman" w:cs="Times New Roman"/>
          <w:b/>
          <w:sz w:val="24"/>
          <w:szCs w:val="24"/>
        </w:rPr>
        <w:t>я</w:t>
      </w:r>
      <w:r w:rsidRPr="00F444E0">
        <w:rPr>
          <w:rFonts w:ascii="Times New Roman" w:eastAsia="Calibri" w:hAnsi="Times New Roman" w:cs="Times New Roman"/>
          <w:b/>
          <w:sz w:val="24"/>
          <w:szCs w:val="24"/>
        </w:rPr>
        <w:t xml:space="preserve"> 4 типа: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30 </w:t>
      </w:r>
      <w:r w:rsidRPr="00F444E0">
        <w:rPr>
          <w:rFonts w:ascii="Times New Roman" w:eastAsia="Calibri" w:hAnsi="Times New Roman" w:cs="Times New Roman"/>
          <w:b/>
          <w:sz w:val="24"/>
          <w:szCs w:val="24"/>
        </w:rPr>
        <w:t>мин.</w:t>
      </w:r>
    </w:p>
    <w:p w:rsidR="00F36AF1" w:rsidRPr="00F444E0" w:rsidRDefault="00F36AF1" w:rsidP="00F36AF1">
      <w:pPr>
        <w:rPr>
          <w:rFonts w:ascii="Calibri" w:eastAsia="Calibri" w:hAnsi="Calibri" w:cs="Times New Roman"/>
        </w:rPr>
      </w:pPr>
    </w:p>
    <w:p w:rsidR="00F36AF1" w:rsidRPr="00F444E0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44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количество баллов за выполнение всех заданий – 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72 </w:t>
      </w:r>
      <w:r w:rsidRPr="00F444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балл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F444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F36AF1" w:rsidRPr="00F444E0" w:rsidRDefault="00F36AF1" w:rsidP="00F36A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44E0">
        <w:rPr>
          <w:rFonts w:ascii="Times New Roman" w:eastAsia="Calibri" w:hAnsi="Times New Roman" w:cs="Times New Roman"/>
          <w:b/>
          <w:sz w:val="24"/>
          <w:szCs w:val="24"/>
        </w:rPr>
        <w:t>Максимальное время</w:t>
      </w:r>
      <w:r w:rsidRPr="00F444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выполнения всех заданий–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F444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часа.</w:t>
      </w:r>
    </w:p>
    <w:p w:rsidR="00F36AF1" w:rsidRDefault="00F36AF1"/>
    <w:sectPr w:rsidR="00F36AF1" w:rsidSect="00E80BE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0D82553"/>
    <w:multiLevelType w:val="hybridMultilevel"/>
    <w:tmpl w:val="7384F0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5A2E6954"/>
    <w:multiLevelType w:val="hybridMultilevel"/>
    <w:tmpl w:val="F3EC4C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2418"/>
    <w:rsid w:val="0007617B"/>
    <w:rsid w:val="0095633F"/>
    <w:rsid w:val="00C32418"/>
    <w:rsid w:val="00F36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4221118-7033-490E-B035-76B1F1BAE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6A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36A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36AF1"/>
    <w:pPr>
      <w:ind w:left="720"/>
      <w:contextualSpacing/>
    </w:pPr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F36A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6A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1%D0%BA%D1%83%D0%BB%D1%8C%D0%BF%D1%82%D1%83%D1%80%D0%B0" TargetMode="External"/><Relationship Id="rId13" Type="http://schemas.openxmlformats.org/officeDocument/2006/relationships/hyperlink" Target="https://ru.wikipedia.org/wiki/%D0%A1%D0%BF%D0%B8%D1%81%D0%BE%D0%BA_%D0%BC%D0%BE%D0%BD%D0%B0%D1%80%D1%85%D0%BE%D0%B2_%D0%A4%D1%80%D0%B0%D0%BD%D1%86%D0%B8%D0%B8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ru.wikipedia.org/wiki/%D0%90%D1%80%D1%85%D0%B8%D1%82%D0%B5%D0%BA%D1%82%D1%83%D1%80%D0%B0" TargetMode="External"/><Relationship Id="rId12" Type="http://schemas.openxmlformats.org/officeDocument/2006/relationships/hyperlink" Target="https://ru.wikipedia.org/wiki/%D0%9A%D0%BE%D1%80%D0%BE%D0%BD%D0%B0%D1%86%D0%B8%D1%8F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A4%D1%80%D0%B0%D0%BD%D1%86%D0%B8%D1%8F" TargetMode="External"/><Relationship Id="rId11" Type="http://schemas.openxmlformats.org/officeDocument/2006/relationships/hyperlink" Target="https://ru.wikipedia.org/wiki/XIX_%D0%B2%D0%B5%D0%BA" TargetMode="External"/><Relationship Id="rId5" Type="http://schemas.openxmlformats.org/officeDocument/2006/relationships/hyperlink" Target="https://ru.wikipedia.org/wiki/%D0%93%D0%BE%D1%82%D0%B8%D0%BA%D0%B0" TargetMode="External"/><Relationship Id="rId15" Type="http://schemas.openxmlformats.org/officeDocument/2006/relationships/image" Target="media/image2.png"/><Relationship Id="rId10" Type="http://schemas.openxmlformats.org/officeDocument/2006/relationships/hyperlink" Target="https://ru.wikipedia.org/wiki/%D0%A1%D1%80%D0%B5%D0%B4%D0%BD%D0%B8%D0%B5_%D0%B2%D0%B5%D0%BA%D0%B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1%D0%BF%D0%B8%D1%81%D0%BE%D0%BA_%D0%BE%D0%B1%D1%8A%D0%B5%D0%BA%D1%82%D0%BE%D0%B2_%D0%92%D1%81%D0%B5%D0%BC%D0%B8%D1%80%D0%BD%D0%BE%D0%B3%D0%BE_%D0%BD%D0%B0%D1%81%D0%BB%D0%B5%D0%B4%D0%B8%D1%8F_%D0%AE%D0%9D%D0%95%D0%A1%D0%9A%D0%9E_%D0%B2_%D0%95%D0%B2%D1%80%D0%BE%D0%BF%D0%B5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11</Pages>
  <Words>4010</Words>
  <Characters>22860</Characters>
  <Application>Microsoft Office Word</Application>
  <DocSecurity>0</DocSecurity>
  <Lines>190</Lines>
  <Paragraphs>53</Paragraphs>
  <ScaleCrop>false</ScaleCrop>
  <Company>*</Company>
  <LinksUpToDate>false</LinksUpToDate>
  <CharactersWithSpaces>26817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Airat Javgi</dc:creator>
  <cp:keywords/>
  <dc:description/>
  <cp:lastModifiedBy>МИР</cp:lastModifiedBy>
  <cp:revision>3</cp:revision>
  <dcterms:created xsi:type="dcterms:W3CDTF">2018-11-11T21:31:00Z</dcterms:created>
  <dcterms:modified xsi:type="dcterms:W3CDTF">2018-11-23T08:17:00Z</dcterms:modified>
</cp:coreProperties>
</file>